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2"/>
          <w:szCs w:val="32"/>
        </w:rPr>
        <w:t>我院成功举行无预警群体多发伤应急演练</w:t>
      </w:r>
    </w:p>
    <w:p>
      <w:pPr>
        <w:tabs>
          <w:tab w:val="left" w:pos="343"/>
        </w:tabs>
        <w:adjustRightInd w:val="0"/>
        <w:snapToGrid w:val="0"/>
        <w:ind w:firstLine="420" w:firstLineChars="150"/>
        <w:rPr>
          <w:rFonts w:hint="eastAsia"/>
          <w:sz w:val="28"/>
          <w:szCs w:val="28"/>
        </w:rPr>
      </w:pPr>
      <w:r>
        <w:rPr>
          <w:rFonts w:hint="eastAsia"/>
          <w:sz w:val="28"/>
          <w:szCs w:val="28"/>
        </w:rPr>
        <w:t>为规范和检验我院在无预警群体多发伤应急处置流程和实际操作能力，遵照“二甲”评审要求，8月 1日 18时30分，我院举行事前无预警群体多发伤应急演练。</w:t>
      </w:r>
    </w:p>
    <w:p>
      <w:pPr>
        <w:tabs>
          <w:tab w:val="left" w:pos="343"/>
        </w:tabs>
        <w:adjustRightInd w:val="0"/>
        <w:snapToGrid w:val="0"/>
        <w:ind w:firstLine="420" w:firstLineChars="150"/>
        <w:rPr>
          <w:rFonts w:hint="eastAsia"/>
          <w:sz w:val="28"/>
          <w:szCs w:val="28"/>
        </w:rPr>
      </w:pPr>
      <w:r>
        <w:rPr>
          <w:rFonts w:hint="eastAsia"/>
          <w:sz w:val="28"/>
          <w:szCs w:val="28"/>
        </w:rPr>
        <w:t xml:space="preserve"> 本次演练由二甲办和医务部组织，模拟场景为：急诊科接到120指挥中心指令说，龟山公园东大门一旅游团发生坠崖、蛇咬伤、车祸事故，造成8人受伤，其中1人重伤。</w:t>
      </w:r>
    </w:p>
    <w:p>
      <w:pPr>
        <w:tabs>
          <w:tab w:val="left" w:pos="343"/>
        </w:tabs>
        <w:adjustRightInd w:val="0"/>
        <w:snapToGrid w:val="0"/>
        <w:ind w:firstLine="420" w:firstLineChars="150"/>
        <w:rPr>
          <w:rFonts w:hint="eastAsia"/>
          <w:sz w:val="28"/>
          <w:szCs w:val="28"/>
        </w:rPr>
      </w:pPr>
      <w:r>
        <w:rPr>
          <w:rFonts w:hint="eastAsia"/>
          <w:sz w:val="28"/>
          <w:szCs w:val="28"/>
        </w:rPr>
        <w:t>爱心医院急救站人员立</w:t>
      </w:r>
      <w:bookmarkStart w:id="0" w:name="_GoBack"/>
      <w:bookmarkEnd w:id="0"/>
      <w:r>
        <w:rPr>
          <w:rFonts w:hint="eastAsia"/>
          <w:sz w:val="28"/>
          <w:szCs w:val="28"/>
        </w:rPr>
        <w:t>刻前往事发地进行院前急救，在赶赴出事地点途中，急救站人员立即拨打电话问明出事地点、确认伤病员人数和伤情，同时报告科主任和护士长。</w:t>
      </w:r>
    </w:p>
    <w:p>
      <w:pPr>
        <w:tabs>
          <w:tab w:val="left" w:pos="343"/>
        </w:tabs>
        <w:adjustRightInd w:val="0"/>
        <w:snapToGrid w:val="0"/>
        <w:ind w:firstLine="420" w:firstLineChars="150"/>
        <w:rPr>
          <w:rFonts w:hint="eastAsia"/>
          <w:sz w:val="28"/>
          <w:szCs w:val="28"/>
        </w:rPr>
      </w:pPr>
      <w:r>
        <w:rPr>
          <w:rFonts w:hint="eastAsia"/>
          <w:sz w:val="28"/>
          <w:szCs w:val="28"/>
        </w:rPr>
        <w:t>急诊科主任周俊将情况上报医务部、应急办及院领导后，启动了多发伤应急抢救预案。</w:t>
      </w:r>
    </w:p>
    <w:p>
      <w:pPr>
        <w:tabs>
          <w:tab w:val="left" w:pos="343"/>
        </w:tabs>
        <w:adjustRightInd w:val="0"/>
        <w:snapToGrid w:val="0"/>
        <w:ind w:firstLine="420" w:firstLineChars="150"/>
        <w:rPr>
          <w:rFonts w:hint="eastAsia"/>
          <w:sz w:val="28"/>
          <w:szCs w:val="28"/>
        </w:rPr>
      </w:pPr>
      <w:r>
        <w:rPr>
          <w:rFonts w:hint="eastAsia"/>
          <w:sz w:val="28"/>
          <w:szCs w:val="28"/>
        </w:rPr>
        <w:t>2号救护车接到命令后迅速前往现场救援，同时，报告护理部，申请调配人员紧急协助抢救。</w:t>
      </w:r>
    </w:p>
    <w:p>
      <w:pPr>
        <w:tabs>
          <w:tab w:val="left" w:pos="343"/>
        </w:tabs>
        <w:adjustRightInd w:val="0"/>
        <w:snapToGrid w:val="0"/>
        <w:ind w:firstLine="420" w:firstLineChars="150"/>
        <w:rPr>
          <w:rFonts w:hint="eastAsia"/>
          <w:sz w:val="28"/>
          <w:szCs w:val="28"/>
        </w:rPr>
      </w:pPr>
      <w:r>
        <w:rPr>
          <w:rFonts w:hint="eastAsia"/>
          <w:sz w:val="28"/>
          <w:szCs w:val="28"/>
        </w:rPr>
        <w:t>医务部刘敦旺总监立即进行院内应急调度，护理应急援助小组的6名护士及时赶到急诊科，做好抢救准备。同时，现场救护人员时刻与院内保持联系，告知现场情况，伤员人数和伤情。</w:t>
      </w:r>
    </w:p>
    <w:p>
      <w:pPr>
        <w:tabs>
          <w:tab w:val="left" w:pos="343"/>
        </w:tabs>
        <w:spacing w:line="360" w:lineRule="auto"/>
        <w:jc w:val="center"/>
      </w:pPr>
      <w:r>
        <w:rPr>
          <w:rFonts w:hint="eastAsia"/>
        </w:rPr>
        <w:drawing>
          <wp:inline distT="0" distB="0" distL="114300" distR="114300">
            <wp:extent cx="4535170" cy="2548255"/>
            <wp:effectExtent l="0" t="0" r="17780" b="4445"/>
            <wp:docPr id="11" name="图片 11" descr="e85b744e7ff08ecd579062b6c018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85b744e7ff08ecd579062b6c0185d6"/>
                    <pic:cNvPicPr>
                      <a:picLocks noChangeAspect="1"/>
                    </pic:cNvPicPr>
                  </pic:nvPicPr>
                  <pic:blipFill>
                    <a:blip r:embed="rId4" cstate="print"/>
                    <a:srcRect l="11504" t="15583" r="4078" b="10147"/>
                    <a:stretch>
                      <a:fillRect/>
                    </a:stretch>
                  </pic:blipFill>
                  <pic:spPr>
                    <a:xfrm>
                      <a:off x="0" y="0"/>
                      <a:ext cx="4535170" cy="2548255"/>
                    </a:xfrm>
                    <a:prstGeom prst="rect">
                      <a:avLst/>
                    </a:prstGeom>
                  </pic:spPr>
                </pic:pic>
              </a:graphicData>
            </a:graphic>
          </wp:inline>
        </w:drawing>
      </w:r>
    </w:p>
    <w:p>
      <w:pPr>
        <w:tabs>
          <w:tab w:val="left" w:pos="343"/>
        </w:tabs>
        <w:adjustRightInd w:val="0"/>
        <w:snapToGrid w:val="0"/>
        <w:rPr>
          <w:sz w:val="28"/>
          <w:szCs w:val="28"/>
        </w:rPr>
      </w:pPr>
    </w:p>
    <w:p>
      <w:pPr>
        <w:tabs>
          <w:tab w:val="left" w:pos="343"/>
        </w:tabs>
        <w:adjustRightInd w:val="0"/>
        <w:snapToGrid w:val="0"/>
        <w:ind w:firstLine="420" w:firstLineChars="150"/>
        <w:rPr>
          <w:rFonts w:hint="eastAsia"/>
          <w:sz w:val="28"/>
          <w:szCs w:val="28"/>
        </w:rPr>
      </w:pPr>
      <w:r>
        <w:rPr>
          <w:rFonts w:hint="eastAsia"/>
          <w:sz w:val="28"/>
          <w:szCs w:val="28"/>
        </w:rPr>
        <w:t>伤员被接到医院后，根据病情轻重缓急，快速、合理分流病人，分别检出Ⅰ级复合伤病人1名，Ⅱ级蛇咬伤病人1名，Ⅲ级病人3名，Ⅳ级轻伤病人3名，并贴上不同标识。演练中，各科室、部门协同作战，整个演练有条不紊。</w:t>
      </w:r>
    </w:p>
    <w:p>
      <w:pPr>
        <w:tabs>
          <w:tab w:val="left" w:pos="343"/>
        </w:tabs>
        <w:spacing w:line="360" w:lineRule="auto"/>
        <w:jc w:val="left"/>
      </w:pPr>
      <w:r>
        <w:rPr>
          <w:rFonts w:hint="eastAsia"/>
        </w:rPr>
        <w:drawing>
          <wp:inline distT="0" distB="0" distL="114300" distR="114300">
            <wp:extent cx="2540635" cy="2315845"/>
            <wp:effectExtent l="0" t="0" r="12065" b="8255"/>
            <wp:docPr id="12" name="图片 12" descr="d3e18c00a31d39a8ac81d4e68f13f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3e18c00a31d39a8ac81d4e68f13f0f"/>
                    <pic:cNvPicPr>
                      <a:picLocks noChangeAspect="1"/>
                    </pic:cNvPicPr>
                  </pic:nvPicPr>
                  <pic:blipFill>
                    <a:blip r:embed="rId5" cstate="print"/>
                    <a:srcRect l="4018" t="5312" r="3253" b="36123"/>
                    <a:stretch>
                      <a:fillRect/>
                    </a:stretch>
                  </pic:blipFill>
                  <pic:spPr>
                    <a:xfrm>
                      <a:off x="0" y="0"/>
                      <a:ext cx="2540635" cy="2315845"/>
                    </a:xfrm>
                    <a:prstGeom prst="rect">
                      <a:avLst/>
                    </a:prstGeom>
                  </pic:spPr>
                </pic:pic>
              </a:graphicData>
            </a:graphic>
          </wp:inline>
        </w:drawing>
      </w:r>
      <w:r>
        <w:rPr>
          <w:rFonts w:hint="eastAsia"/>
        </w:rPr>
        <w:drawing>
          <wp:inline distT="0" distB="0" distL="114300" distR="114300">
            <wp:extent cx="2545715" cy="2313305"/>
            <wp:effectExtent l="0" t="0" r="6985" b="10795"/>
            <wp:docPr id="16" name="图片 16" descr="932f011fb61232f045b083a9a2a2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32f011fb61232f045b083a9a2a275d"/>
                    <pic:cNvPicPr>
                      <a:picLocks noChangeAspect="1"/>
                    </pic:cNvPicPr>
                  </pic:nvPicPr>
                  <pic:blipFill>
                    <a:blip r:embed="rId6" cstate="print"/>
                    <a:srcRect t="15406" r="2894" b="10151"/>
                    <a:stretch>
                      <a:fillRect/>
                    </a:stretch>
                  </pic:blipFill>
                  <pic:spPr>
                    <a:xfrm>
                      <a:off x="0" y="0"/>
                      <a:ext cx="2545715" cy="2313305"/>
                    </a:xfrm>
                    <a:prstGeom prst="rect">
                      <a:avLst/>
                    </a:prstGeom>
                  </pic:spPr>
                </pic:pic>
              </a:graphicData>
            </a:graphic>
          </wp:inline>
        </w:drawing>
      </w:r>
    </w:p>
    <w:p>
      <w:pPr>
        <w:tabs>
          <w:tab w:val="left" w:pos="343"/>
        </w:tabs>
        <w:spacing w:line="360" w:lineRule="auto"/>
        <w:rPr>
          <w:sz w:val="28"/>
          <w:szCs w:val="28"/>
        </w:rPr>
      </w:pPr>
      <w:r>
        <w:rPr>
          <w:rFonts w:hint="eastAsia"/>
        </w:rPr>
        <w:drawing>
          <wp:inline distT="0" distB="0" distL="114300" distR="114300">
            <wp:extent cx="2552065" cy="2282190"/>
            <wp:effectExtent l="0" t="0" r="635" b="3810"/>
            <wp:docPr id="8" name="图片 8" descr="a3d0fb0850e091c4bc4f0ad86226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3d0fb0850e091c4bc4f0ad86226aa5"/>
                    <pic:cNvPicPr>
                      <a:picLocks noChangeAspect="1"/>
                    </pic:cNvPicPr>
                  </pic:nvPicPr>
                  <pic:blipFill>
                    <a:blip r:embed="rId7" cstate="print"/>
                    <a:srcRect/>
                    <a:stretch>
                      <a:fillRect/>
                    </a:stretch>
                  </pic:blipFill>
                  <pic:spPr>
                    <a:xfrm>
                      <a:off x="0" y="0"/>
                      <a:ext cx="2552065" cy="2282190"/>
                    </a:xfrm>
                    <a:prstGeom prst="rect">
                      <a:avLst/>
                    </a:prstGeom>
                  </pic:spPr>
                </pic:pic>
              </a:graphicData>
            </a:graphic>
          </wp:inline>
        </w:drawing>
      </w:r>
      <w:r>
        <w:rPr>
          <w:rFonts w:hint="eastAsia" w:ascii="宋体" w:hAnsi="宋体" w:eastAsia="宋体" w:cs="宋体"/>
          <w:szCs w:val="21"/>
        </w:rPr>
        <w:drawing>
          <wp:inline distT="0" distB="0" distL="114300" distR="114300">
            <wp:extent cx="2567940" cy="2282825"/>
            <wp:effectExtent l="0" t="0" r="3810" b="3175"/>
            <wp:docPr id="6" name="图片 6" descr="微信图片_2019080202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802024936"/>
                    <pic:cNvPicPr>
                      <a:picLocks noChangeAspect="1"/>
                    </pic:cNvPicPr>
                  </pic:nvPicPr>
                  <pic:blipFill>
                    <a:blip r:embed="rId8" cstate="print"/>
                    <a:stretch>
                      <a:fillRect/>
                    </a:stretch>
                  </pic:blipFill>
                  <pic:spPr>
                    <a:xfrm>
                      <a:off x="0" y="0"/>
                      <a:ext cx="2567940" cy="2282825"/>
                    </a:xfrm>
                    <a:prstGeom prst="rect">
                      <a:avLst/>
                    </a:prstGeom>
                  </pic:spPr>
                </pic:pic>
              </a:graphicData>
            </a:graphic>
          </wp:inline>
        </w:drawing>
      </w:r>
    </w:p>
    <w:p>
      <w:pPr>
        <w:tabs>
          <w:tab w:val="left" w:pos="343"/>
        </w:tabs>
        <w:adjustRightInd w:val="0"/>
        <w:snapToGrid w:val="0"/>
        <w:ind w:firstLine="420" w:firstLineChars="150"/>
        <w:rPr>
          <w:rFonts w:hint="eastAsia"/>
          <w:sz w:val="28"/>
          <w:szCs w:val="28"/>
        </w:rPr>
      </w:pPr>
      <w:r>
        <w:rPr>
          <w:rFonts w:hint="eastAsia"/>
          <w:sz w:val="28"/>
          <w:szCs w:val="28"/>
        </w:rPr>
        <w:t>演练结束后，周俊主任先做了本次演练的总结汇报，指出了急诊科在本次演练中的不足。胡玉兰主任、刘敦旺总监、田富明院长分别对此次演练做了点评。</w:t>
      </w:r>
    </w:p>
    <w:p>
      <w:pPr>
        <w:tabs>
          <w:tab w:val="left" w:pos="343"/>
        </w:tabs>
        <w:adjustRightInd w:val="0"/>
        <w:snapToGrid w:val="0"/>
        <w:ind w:firstLine="420" w:firstLineChars="150"/>
        <w:rPr>
          <w:rFonts w:hint="eastAsia"/>
          <w:sz w:val="28"/>
          <w:szCs w:val="28"/>
        </w:rPr>
      </w:pPr>
      <w:r>
        <w:rPr>
          <w:rFonts w:hint="eastAsia"/>
          <w:sz w:val="28"/>
          <w:szCs w:val="28"/>
        </w:rPr>
        <w:t>本次演练提高了全院对群体多发伤事件的应急处理能力，帮助医院圆满完成了“二甲”创建这门必修课。</w:t>
      </w:r>
    </w:p>
    <w:p>
      <w:pPr>
        <w:jc w:val="center"/>
        <w:rPr>
          <w:rFonts w:hint="eastAsia"/>
        </w:rPr>
      </w:pPr>
      <w:r>
        <w:rPr>
          <w:rFonts w:hint="eastAsia"/>
        </w:rPr>
        <w:drawing>
          <wp:inline distT="0" distB="0" distL="114300" distR="114300">
            <wp:extent cx="4714240" cy="2386965"/>
            <wp:effectExtent l="0" t="0" r="10160" b="13335"/>
            <wp:docPr id="1" name="图片 1" descr="cdea1dae07c99b37638dc6b49b9b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ea1dae07c99b37638dc6b49b9b249"/>
                    <pic:cNvPicPr>
                      <a:picLocks noChangeAspect="1"/>
                    </pic:cNvPicPr>
                  </pic:nvPicPr>
                  <pic:blipFill>
                    <a:blip r:embed="rId9" cstate="print"/>
                    <a:srcRect l="4404" t="8441" r="904" b="21968"/>
                    <a:stretch>
                      <a:fillRect/>
                    </a:stretch>
                  </pic:blipFill>
                  <pic:spPr>
                    <a:xfrm>
                      <a:off x="0" y="0"/>
                      <a:ext cx="4714240" cy="2386965"/>
                    </a:xfrm>
                    <a:prstGeom prst="rect">
                      <a:avLst/>
                    </a:prstGeom>
                  </pic:spPr>
                </pic:pic>
              </a:graphicData>
            </a:graphic>
          </wp:inline>
        </w:drawing>
      </w:r>
    </w:p>
    <w:p>
      <w:pPr>
        <w:tabs>
          <w:tab w:val="left" w:pos="343"/>
        </w:tabs>
        <w:adjustRightInd w:val="0"/>
        <w:snapToGrid w:val="0"/>
        <w:ind w:firstLine="420" w:firstLineChars="150"/>
        <w:jc w:val="right"/>
        <w:rPr>
          <w:rFonts w:hint="eastAsia"/>
          <w:sz w:val="28"/>
          <w:szCs w:val="28"/>
        </w:rPr>
      </w:pPr>
      <w:r>
        <w:rPr>
          <w:rFonts w:hint="eastAsia"/>
          <w:sz w:val="28"/>
          <w:szCs w:val="28"/>
          <w:lang w:eastAsia="zh-CN"/>
        </w:rPr>
        <w:t>撰稿人：急诊科王媛媛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3A6E"/>
    <w:rsid w:val="002204B5"/>
    <w:rsid w:val="00566517"/>
    <w:rsid w:val="006E509B"/>
    <w:rsid w:val="007D59CC"/>
    <w:rsid w:val="00D8333D"/>
    <w:rsid w:val="00DA7EEC"/>
    <w:rsid w:val="00F23A6E"/>
    <w:rsid w:val="01CF1133"/>
    <w:rsid w:val="038E652A"/>
    <w:rsid w:val="07013D73"/>
    <w:rsid w:val="0B7B7706"/>
    <w:rsid w:val="0BBC4425"/>
    <w:rsid w:val="0C617EAD"/>
    <w:rsid w:val="0C9102EE"/>
    <w:rsid w:val="0D9C1369"/>
    <w:rsid w:val="0DD618F2"/>
    <w:rsid w:val="10203C7D"/>
    <w:rsid w:val="11E4172C"/>
    <w:rsid w:val="129F4EC3"/>
    <w:rsid w:val="12EE726A"/>
    <w:rsid w:val="15AD78C2"/>
    <w:rsid w:val="17F04FE9"/>
    <w:rsid w:val="18B91FD8"/>
    <w:rsid w:val="1B176124"/>
    <w:rsid w:val="1B2E5CF2"/>
    <w:rsid w:val="1CA02961"/>
    <w:rsid w:val="1DC30D45"/>
    <w:rsid w:val="1DD8737D"/>
    <w:rsid w:val="1EC73F92"/>
    <w:rsid w:val="2110588C"/>
    <w:rsid w:val="243172FC"/>
    <w:rsid w:val="2485667C"/>
    <w:rsid w:val="25C65CE6"/>
    <w:rsid w:val="28224078"/>
    <w:rsid w:val="29B52826"/>
    <w:rsid w:val="29F8491F"/>
    <w:rsid w:val="2A3129B1"/>
    <w:rsid w:val="2B05409D"/>
    <w:rsid w:val="2B273F71"/>
    <w:rsid w:val="2EDC32C3"/>
    <w:rsid w:val="2F02790C"/>
    <w:rsid w:val="304009EE"/>
    <w:rsid w:val="322B13C4"/>
    <w:rsid w:val="329B7AB3"/>
    <w:rsid w:val="36380E56"/>
    <w:rsid w:val="36D34FC1"/>
    <w:rsid w:val="38C262A2"/>
    <w:rsid w:val="3ACB4A30"/>
    <w:rsid w:val="3D6E1362"/>
    <w:rsid w:val="3EB84787"/>
    <w:rsid w:val="3FF468C6"/>
    <w:rsid w:val="4125039E"/>
    <w:rsid w:val="417E6E85"/>
    <w:rsid w:val="41CA4B95"/>
    <w:rsid w:val="42001067"/>
    <w:rsid w:val="44030AF7"/>
    <w:rsid w:val="48BB0676"/>
    <w:rsid w:val="4BEC1524"/>
    <w:rsid w:val="4FCE6413"/>
    <w:rsid w:val="51161238"/>
    <w:rsid w:val="51206961"/>
    <w:rsid w:val="51886E34"/>
    <w:rsid w:val="53430FF2"/>
    <w:rsid w:val="53C70211"/>
    <w:rsid w:val="54F601FC"/>
    <w:rsid w:val="56744AE6"/>
    <w:rsid w:val="56C236F8"/>
    <w:rsid w:val="56E4214B"/>
    <w:rsid w:val="59217D79"/>
    <w:rsid w:val="5B2C6EEE"/>
    <w:rsid w:val="5C8B47F6"/>
    <w:rsid w:val="5C9D567D"/>
    <w:rsid w:val="5D9168A0"/>
    <w:rsid w:val="5F0D6C7A"/>
    <w:rsid w:val="60B274A7"/>
    <w:rsid w:val="61CA0B14"/>
    <w:rsid w:val="64F4799E"/>
    <w:rsid w:val="671E01F5"/>
    <w:rsid w:val="67AA21D5"/>
    <w:rsid w:val="69723C3F"/>
    <w:rsid w:val="6B5A0867"/>
    <w:rsid w:val="6BD85138"/>
    <w:rsid w:val="6C020A4A"/>
    <w:rsid w:val="6C9579D6"/>
    <w:rsid w:val="6D0968AA"/>
    <w:rsid w:val="6F590B72"/>
    <w:rsid w:val="6F7B3D3D"/>
    <w:rsid w:val="6F8118DA"/>
    <w:rsid w:val="6FE01CC9"/>
    <w:rsid w:val="7034052B"/>
    <w:rsid w:val="70967844"/>
    <w:rsid w:val="72DB0334"/>
    <w:rsid w:val="743341D5"/>
    <w:rsid w:val="764F2E0B"/>
    <w:rsid w:val="77F753B8"/>
    <w:rsid w:val="78EB3EFF"/>
    <w:rsid w:val="78EF1B62"/>
    <w:rsid w:val="78F26588"/>
    <w:rsid w:val="79A82155"/>
    <w:rsid w:val="7C0A5761"/>
    <w:rsid w:val="7C6A6075"/>
    <w:rsid w:val="7CEE3893"/>
    <w:rsid w:val="7FE3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Words>
  <Characters>561</Characters>
  <Lines>4</Lines>
  <Paragraphs>1</Paragraphs>
  <TotalTime>10</TotalTime>
  <ScaleCrop>false</ScaleCrop>
  <LinksUpToDate>false</LinksUpToDate>
  <CharactersWithSpaces>658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黄娇娇</cp:lastModifiedBy>
  <dcterms:modified xsi:type="dcterms:W3CDTF">2019-08-05T02:27:17Z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