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000000" w:fill="FFFFFF"/>
        <w:spacing w:line="435" w:lineRule="atLeast"/>
        <w:ind w:right="1120"/>
        <w:jc w:val="center"/>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44"/>
          <w:szCs w:val="44"/>
          <w:shd w:val="clear" w:color="auto" w:fill="FFFFFF"/>
          <w:lang w:val="en-US" w:eastAsia="zh-CN"/>
        </w:rPr>
        <w:t xml:space="preserve">   </w:t>
      </w:r>
      <w:r>
        <w:rPr>
          <w:rFonts w:hint="eastAsia" w:ascii="仿宋_GB2312" w:hAnsi="仿宋_GB2312" w:eastAsia="仿宋_GB2312" w:cs="仿宋_GB2312"/>
          <w:color w:val="000000"/>
          <w:sz w:val="44"/>
          <w:szCs w:val="44"/>
          <w:shd w:val="clear" w:color="auto" w:fill="FFFFFF"/>
        </w:rPr>
        <w:t>表彰先进 重温誓词</w:t>
      </w:r>
      <w:r>
        <w:rPr>
          <w:rFonts w:hint="eastAsia" w:ascii="仿宋_GB2312" w:hAnsi="仿宋_GB2312" w:eastAsia="仿宋_GB2312" w:cs="仿宋_GB2312"/>
          <w:color w:val="000000"/>
          <w:sz w:val="28"/>
          <w:szCs w:val="28"/>
          <w:shd w:val="clear" w:color="auto" w:fill="FFFFFF"/>
          <w:lang w:val="en-US" w:eastAsia="zh-CN"/>
        </w:rPr>
        <w:t xml:space="preserve">         </w:t>
      </w:r>
    </w:p>
    <w:p>
      <w:pPr>
        <w:pStyle w:val="5"/>
        <w:shd w:val="clear" w:color="000000" w:fill="FFFFFF"/>
        <w:spacing w:line="435" w:lineRule="atLeast"/>
        <w:ind w:right="106" w:rightChars="0"/>
        <w:jc w:val="right"/>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我院隆重举办庆祝第二届中国医师节活动</w:t>
      </w:r>
    </w:p>
    <w:p>
      <w:pPr>
        <w:pStyle w:val="5"/>
        <w:shd w:val="clear" w:color="000000" w:fill="FFFFFF"/>
        <w:spacing w:line="435" w:lineRule="atLeast"/>
        <w:ind w:firstLine="560" w:firstLineChars="200"/>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为弘扬“敬佑生命、救死扶伤、甘于奉献、大爱无疆”的精神，不断提升爱心医院医师队伍的凝聚力、影响力和感召力，8月16日，爱心医院隆重举办“中国医师节”庆祝活动。各临床科室医生、护士长及职能部门150余人参会。</w:t>
      </w:r>
    </w:p>
    <w:p>
      <w:pPr>
        <w:pStyle w:val="5"/>
        <w:shd w:val="clear" w:color="000000" w:fill="FFFFFF"/>
        <w:spacing w:line="435" w:lineRule="atLeast"/>
        <w:ind w:firstLine="560" w:firstLineChars="200"/>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会议由宣传部副部长雍红主持。总裁吕永红代表院领导班子向常年奋战在一线的全体医师表达了节日的问候，并号召大家向获得医德标兵、技术能手、质量模范、最具魅力医生等优秀个人和集体学习。</w:t>
      </w:r>
    </w:p>
    <w:p>
      <w:pPr>
        <w:pStyle w:val="5"/>
        <w:shd w:val="clear" w:color="000000" w:fill="FFFFFF"/>
        <w:spacing w:line="435" w:lineRule="atLeast"/>
        <w:ind w:firstLine="560" w:firstLineChars="200"/>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近年来，爱心医院诊疗环境进一步改善，医疗质量明显提高，学科建设也得到了加强，人才梯队逐步完善，医院的核心竞争力日益显现。这些成绩的取得源于上级部门的支持，源于全院职工的无私奉献，更与日夜战斗在救死扶伤第一线的医师们的奉献密不可分。总裁吕永红希望全院医师能够时刻牢记“患者至上”的核心价值观，加强医患沟通，在各自的岗位上做出更大的成绩。</w:t>
      </w:r>
    </w:p>
    <w:p>
      <w:pPr>
        <w:pStyle w:val="5"/>
        <w:shd w:val="clear" w:color="000000" w:fill="FFFFFF"/>
        <w:spacing w:line="435" w:lineRule="atLeast"/>
        <w:ind w:firstLine="560" w:firstLineChars="200"/>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北京爱康集团医疗总监李丽岩代表集团送来了节日祝福，希望爱心医院的医师同仁们秉承医德，感恩患者，不断提高医疗水平。</w:t>
      </w:r>
    </w:p>
    <w:p>
      <w:pPr>
        <w:pStyle w:val="5"/>
        <w:shd w:val="clear" w:color="000000" w:fill="FFFFFF"/>
        <w:spacing w:line="435" w:lineRule="atLeast"/>
        <w:jc w:val="left"/>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drawing>
          <wp:inline distT="0" distB="0" distL="114300" distR="114300">
            <wp:extent cx="2623820" cy="1749425"/>
            <wp:effectExtent l="0" t="0" r="5080" b="3175"/>
            <wp:docPr id="1" name="图片 1" descr="fa0483b287bb53373a09fc0a278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0483b287bb53373a09fc0a2789325"/>
                    <pic:cNvPicPr>
                      <a:picLocks noChangeAspect="1"/>
                    </pic:cNvPicPr>
                  </pic:nvPicPr>
                  <pic:blipFill>
                    <a:blip r:embed="rId4" cstate="print"/>
                    <a:stretch>
                      <a:fillRect/>
                    </a:stretch>
                  </pic:blipFill>
                  <pic:spPr>
                    <a:xfrm>
                      <a:off x="0" y="0"/>
                      <a:ext cx="2623820" cy="1749425"/>
                    </a:xfrm>
                    <a:prstGeom prst="rect">
                      <a:avLst/>
                    </a:prstGeom>
                  </pic:spPr>
                </pic:pic>
              </a:graphicData>
            </a:graphic>
          </wp:inline>
        </w:drawing>
      </w:r>
      <w:r>
        <w:rPr>
          <w:rFonts w:ascii="仿宋_GB2312" w:hAnsi="仿宋_GB2312" w:eastAsia="仿宋_GB2312" w:cs="仿宋_GB2312"/>
          <w:color w:val="000000"/>
          <w:sz w:val="28"/>
          <w:szCs w:val="28"/>
          <w:shd w:val="clear" w:color="auto" w:fill="FFFFFF"/>
        </w:rPr>
        <w:drawing>
          <wp:inline distT="0" distB="0" distL="114300" distR="114300">
            <wp:extent cx="2597150" cy="1771015"/>
            <wp:effectExtent l="0" t="0" r="12700" b="635"/>
            <wp:docPr id="2" name="图片 2" descr="69ba297de20087c1d67826fe6f8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9ba297de20087c1d67826fe6f82690"/>
                    <pic:cNvPicPr>
                      <a:picLocks noChangeAspect="1"/>
                    </pic:cNvPicPr>
                  </pic:nvPicPr>
                  <pic:blipFill>
                    <a:blip r:embed="rId5" cstate="print"/>
                    <a:stretch>
                      <a:fillRect/>
                    </a:stretch>
                  </pic:blipFill>
                  <pic:spPr>
                    <a:xfrm>
                      <a:off x="0" y="0"/>
                      <a:ext cx="2597150" cy="1771015"/>
                    </a:xfrm>
                    <a:prstGeom prst="rect">
                      <a:avLst/>
                    </a:prstGeom>
                  </pic:spPr>
                </pic:pic>
              </a:graphicData>
            </a:graphic>
          </wp:inline>
        </w:drawing>
      </w:r>
    </w:p>
    <w:p>
      <w:pPr>
        <w:pStyle w:val="5"/>
        <w:shd w:val="clear" w:color="000000" w:fill="FFFFFF"/>
        <w:spacing w:line="435" w:lineRule="atLeast"/>
        <w:ind w:firstLine="560" w:firstLineChars="200"/>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会上，对“医德医风”、“最具魅力医生”、“三基、病历质量竞赛”获奖个人及在巢湖市卫健委举</w:t>
      </w:r>
      <w:bookmarkStart w:id="0" w:name="_GoBack"/>
      <w:bookmarkEnd w:id="0"/>
      <w:r>
        <w:rPr>
          <w:rFonts w:hint="eastAsia" w:ascii="仿宋_GB2312" w:hAnsi="仿宋_GB2312" w:eastAsia="仿宋_GB2312" w:cs="仿宋_GB2312"/>
          <w:color w:val="000000"/>
          <w:sz w:val="28"/>
          <w:szCs w:val="28"/>
          <w:shd w:val="clear" w:color="auto" w:fill="FFFFFF"/>
        </w:rPr>
        <w:t>办的“新生儿窒息技能大赛”、“急诊急救青年职业技能大赛”获奖者进行了表彰。</w:t>
      </w:r>
    </w:p>
    <w:p>
      <w:pPr>
        <w:pStyle w:val="5"/>
        <w:shd w:val="clear" w:color="000000" w:fill="FFFFFF"/>
        <w:spacing w:line="435" w:lineRule="atLeast"/>
        <w:ind w:firstLine="560" w:firstLineChars="200"/>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表彰结束后，院长汤增富带领大家一起重温了《大医精诚》誓词。</w:t>
      </w:r>
    </w:p>
    <w:p>
      <w:pPr>
        <w:pStyle w:val="5"/>
        <w:shd w:val="clear" w:color="000000" w:fill="FFFFFF"/>
        <w:spacing w:line="435" w:lineRule="atLeas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drawing>
          <wp:inline distT="0" distB="0" distL="114300" distR="114300">
            <wp:extent cx="5266690" cy="2616835"/>
            <wp:effectExtent l="0" t="0" r="10160" b="12065"/>
            <wp:docPr id="3" name="图片 3" descr="0b4cbbc960a11bc0ad9fcc2dc93d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b4cbbc960a11bc0ad9fcc2dc93dc46"/>
                    <pic:cNvPicPr>
                      <a:picLocks noChangeAspect="1"/>
                    </pic:cNvPicPr>
                  </pic:nvPicPr>
                  <pic:blipFill>
                    <a:blip r:embed="rId6" cstate="print"/>
                    <a:srcRect t="33757"/>
                    <a:stretch>
                      <a:fillRect/>
                    </a:stretch>
                  </pic:blipFill>
                  <pic:spPr>
                    <a:xfrm>
                      <a:off x="0" y="0"/>
                      <a:ext cx="5266690" cy="2616835"/>
                    </a:xfrm>
                    <a:prstGeom prst="rect">
                      <a:avLst/>
                    </a:prstGeom>
                  </pic:spPr>
                </pic:pic>
              </a:graphicData>
            </a:graphic>
          </wp:inline>
        </w:drawing>
      </w:r>
    </w:p>
    <w:p>
      <w:pPr>
        <w:jc w:val="right"/>
        <w:rPr>
          <w:rFonts w:hint="eastAsia"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撰稿人：宣传部黄娇娇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49"/>
    <w:rsid w:val="00643B49"/>
    <w:rsid w:val="0076447B"/>
    <w:rsid w:val="00A4667A"/>
    <w:rsid w:val="00CD655A"/>
    <w:rsid w:val="00F5318B"/>
    <w:rsid w:val="034534D9"/>
    <w:rsid w:val="03FC4BD2"/>
    <w:rsid w:val="062C7529"/>
    <w:rsid w:val="06C01134"/>
    <w:rsid w:val="07C66D24"/>
    <w:rsid w:val="0C3F75F6"/>
    <w:rsid w:val="0D373D0C"/>
    <w:rsid w:val="0F1E2E6B"/>
    <w:rsid w:val="0FA526FE"/>
    <w:rsid w:val="0FB64705"/>
    <w:rsid w:val="131B0135"/>
    <w:rsid w:val="15F34019"/>
    <w:rsid w:val="168C05D2"/>
    <w:rsid w:val="195C6B30"/>
    <w:rsid w:val="2110702C"/>
    <w:rsid w:val="21804FFB"/>
    <w:rsid w:val="23744F9A"/>
    <w:rsid w:val="23CA3AD9"/>
    <w:rsid w:val="266E2860"/>
    <w:rsid w:val="29B74B00"/>
    <w:rsid w:val="2A34730E"/>
    <w:rsid w:val="2A517505"/>
    <w:rsid w:val="2BF92F4A"/>
    <w:rsid w:val="2D4B18CC"/>
    <w:rsid w:val="2F912B1E"/>
    <w:rsid w:val="318C62CE"/>
    <w:rsid w:val="37173FD7"/>
    <w:rsid w:val="373623D2"/>
    <w:rsid w:val="396F6B81"/>
    <w:rsid w:val="3A26251D"/>
    <w:rsid w:val="3AE7476D"/>
    <w:rsid w:val="3B126B11"/>
    <w:rsid w:val="4334273B"/>
    <w:rsid w:val="462C4AFC"/>
    <w:rsid w:val="4644314D"/>
    <w:rsid w:val="469A2DE2"/>
    <w:rsid w:val="46E25976"/>
    <w:rsid w:val="4839416B"/>
    <w:rsid w:val="499D5926"/>
    <w:rsid w:val="49A66689"/>
    <w:rsid w:val="4A8142D8"/>
    <w:rsid w:val="4B7861A0"/>
    <w:rsid w:val="4C551E48"/>
    <w:rsid w:val="4D8262E1"/>
    <w:rsid w:val="4DE479FD"/>
    <w:rsid w:val="503E283F"/>
    <w:rsid w:val="55AD44F6"/>
    <w:rsid w:val="561866E6"/>
    <w:rsid w:val="56BE2108"/>
    <w:rsid w:val="575F5E63"/>
    <w:rsid w:val="5D5D1F15"/>
    <w:rsid w:val="618021AF"/>
    <w:rsid w:val="63821AF7"/>
    <w:rsid w:val="64AA4D02"/>
    <w:rsid w:val="653F3FF7"/>
    <w:rsid w:val="66487A45"/>
    <w:rsid w:val="67D526C1"/>
    <w:rsid w:val="6979382D"/>
    <w:rsid w:val="69BB695B"/>
    <w:rsid w:val="6A0E545B"/>
    <w:rsid w:val="6AAD26F8"/>
    <w:rsid w:val="75AE0CAB"/>
    <w:rsid w:val="76D83189"/>
    <w:rsid w:val="774120A6"/>
    <w:rsid w:val="775C2625"/>
    <w:rsid w:val="77B15FDF"/>
    <w:rsid w:val="799E6C92"/>
    <w:rsid w:val="79C92BB8"/>
    <w:rsid w:val="7AE5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rPr>
      <w:rFonts w:ascii="宋体" w:hAnsi="宋体"/>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481</Characters>
  <Lines>4</Lines>
  <Paragraphs>1</Paragraphs>
  <TotalTime>4</TotalTime>
  <ScaleCrop>false</ScaleCrop>
  <LinksUpToDate>false</LinksUpToDate>
  <CharactersWithSpaces>564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黄娇娇</cp:lastModifiedBy>
  <dcterms:modified xsi:type="dcterms:W3CDTF">2019-08-17T01:06:09Z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